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255" w:rsidRPr="003E7ADD" w:rsidRDefault="001D7255" w:rsidP="00BE7A00">
      <w:pPr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 w:rsidRPr="003E7ADD">
        <w:rPr>
          <w:rFonts w:ascii="Arial" w:hAnsi="Arial" w:cs="Arial"/>
          <w:b/>
          <w:sz w:val="24"/>
          <w:szCs w:val="24"/>
        </w:rPr>
        <w:t xml:space="preserve">Procedura procesu dyplomowania na kierunkach studiów </w:t>
      </w:r>
    </w:p>
    <w:p w:rsidR="001D7255" w:rsidRPr="00BE7A00" w:rsidRDefault="001D7255" w:rsidP="00BE7A00">
      <w:pPr>
        <w:spacing w:after="240" w:line="240" w:lineRule="auto"/>
        <w:rPr>
          <w:rFonts w:ascii="Arial" w:hAnsi="Arial" w:cs="Arial"/>
          <w:b/>
          <w:sz w:val="24"/>
          <w:szCs w:val="24"/>
        </w:rPr>
      </w:pPr>
      <w:proofErr w:type="gramStart"/>
      <w:r w:rsidRPr="003E7ADD">
        <w:rPr>
          <w:rFonts w:ascii="Arial" w:hAnsi="Arial" w:cs="Arial"/>
          <w:b/>
          <w:sz w:val="24"/>
          <w:szCs w:val="24"/>
        </w:rPr>
        <w:t>prowadzonych</w:t>
      </w:r>
      <w:proofErr w:type="gramEnd"/>
      <w:r w:rsidRPr="003E7ADD">
        <w:rPr>
          <w:rFonts w:ascii="Arial" w:hAnsi="Arial" w:cs="Arial"/>
          <w:b/>
          <w:sz w:val="24"/>
          <w:szCs w:val="24"/>
        </w:rPr>
        <w:t xml:space="preserve"> na Wydziale Nauk Społecznych</w:t>
      </w:r>
    </w:p>
    <w:p w:rsidR="001D7255" w:rsidRPr="003E7ADD" w:rsidRDefault="001D7255" w:rsidP="003E7AD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3E7ADD">
        <w:rPr>
          <w:rFonts w:ascii="Arial" w:hAnsi="Arial" w:cs="Arial"/>
          <w:bCs/>
          <w:sz w:val="24"/>
          <w:szCs w:val="24"/>
        </w:rPr>
        <w:t>Niniejszy regulamin stanowi uzupełnienie zasad procesu dyplomowania określonych:</w:t>
      </w:r>
    </w:p>
    <w:p w:rsidR="001D7255" w:rsidRPr="003E7ADD" w:rsidRDefault="001D7255" w:rsidP="003E7ADD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Arial" w:hAnsi="Arial" w:cs="Arial"/>
          <w:bCs/>
          <w:sz w:val="24"/>
          <w:szCs w:val="24"/>
        </w:rPr>
      </w:pPr>
      <w:r w:rsidRPr="003E7ADD">
        <w:rPr>
          <w:rFonts w:ascii="Arial" w:hAnsi="Arial" w:cs="Arial"/>
          <w:bCs/>
          <w:sz w:val="24"/>
          <w:szCs w:val="24"/>
        </w:rPr>
        <w:t>Uchwałą Senatu UPH nr 67/2019 z dnia 24 kwietnia 2019 r. w sprawie uchwalenia Regulaminu studiów,</w:t>
      </w:r>
    </w:p>
    <w:p w:rsidR="001D7255" w:rsidRPr="003E7ADD" w:rsidRDefault="001D7255" w:rsidP="003E7ADD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Arial" w:hAnsi="Arial" w:cs="Arial"/>
          <w:bCs/>
          <w:sz w:val="24"/>
          <w:szCs w:val="24"/>
        </w:rPr>
      </w:pPr>
      <w:r w:rsidRPr="003E7ADD">
        <w:rPr>
          <w:rFonts w:ascii="Arial" w:hAnsi="Arial" w:cs="Arial"/>
          <w:sz w:val="24"/>
          <w:szCs w:val="24"/>
        </w:rPr>
        <w:t xml:space="preserve">Zarządzeniem nr 56/2019 Rektora Uniwersytetu Przyrodniczo-Humanistycznego </w:t>
      </w:r>
      <w:r w:rsidRPr="003E7ADD">
        <w:rPr>
          <w:rFonts w:ascii="Arial" w:hAnsi="Arial" w:cs="Arial"/>
          <w:sz w:val="24"/>
          <w:szCs w:val="24"/>
        </w:rPr>
        <w:br/>
        <w:t xml:space="preserve">w Siedlcach z dnia 7 czerwca 2019 roku </w:t>
      </w:r>
      <w:r w:rsidRPr="003E7ADD">
        <w:rPr>
          <w:rStyle w:val="Pogrubienie"/>
          <w:rFonts w:ascii="Arial" w:hAnsi="Arial" w:cs="Arial"/>
          <w:b w:val="0"/>
          <w:sz w:val="24"/>
          <w:szCs w:val="24"/>
        </w:rPr>
        <w:t xml:space="preserve">w sprawie ustalenia regulaminu funkcjonowania Jednolitego Systemu </w:t>
      </w:r>
      <w:proofErr w:type="spellStart"/>
      <w:r w:rsidRPr="003E7ADD">
        <w:rPr>
          <w:rStyle w:val="Pogrubienie"/>
          <w:rFonts w:ascii="Arial" w:hAnsi="Arial" w:cs="Arial"/>
          <w:b w:val="0"/>
          <w:sz w:val="24"/>
          <w:szCs w:val="24"/>
        </w:rPr>
        <w:t>Antyplagiatowego</w:t>
      </w:r>
      <w:proofErr w:type="spellEnd"/>
      <w:r w:rsidRPr="003E7ADD">
        <w:rPr>
          <w:rStyle w:val="Pogrubienie"/>
          <w:rFonts w:ascii="Arial" w:hAnsi="Arial" w:cs="Arial"/>
          <w:b w:val="0"/>
          <w:sz w:val="24"/>
          <w:szCs w:val="24"/>
        </w:rPr>
        <w:t>,</w:t>
      </w:r>
    </w:p>
    <w:p w:rsidR="001D7255" w:rsidRPr="00BE7A00" w:rsidRDefault="001D7255" w:rsidP="003E7ADD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Arial" w:hAnsi="Arial" w:cs="Arial"/>
          <w:b/>
          <w:bCs/>
          <w:sz w:val="24"/>
          <w:szCs w:val="24"/>
        </w:rPr>
      </w:pPr>
      <w:r w:rsidRPr="003E7ADD">
        <w:rPr>
          <w:rFonts w:ascii="Arial" w:hAnsi="Arial" w:cs="Arial"/>
          <w:sz w:val="24"/>
          <w:szCs w:val="24"/>
        </w:rPr>
        <w:t>Zarządzeniem nr 26/2016 Rektora Uniwersytetu Przyrodniczo-Humanistycznego </w:t>
      </w:r>
      <w:r w:rsidRPr="003E7ADD">
        <w:rPr>
          <w:rFonts w:ascii="Arial" w:hAnsi="Arial" w:cs="Arial"/>
          <w:sz w:val="24"/>
          <w:szCs w:val="24"/>
        </w:rPr>
        <w:br/>
        <w:t>w Siedlcach z dnia 22 kwietnia 2016 roku </w:t>
      </w:r>
      <w:r w:rsidRPr="003E7ADD">
        <w:rPr>
          <w:rStyle w:val="Pogrubienie"/>
          <w:rFonts w:ascii="Arial" w:hAnsi="Arial" w:cs="Arial"/>
          <w:b w:val="0"/>
          <w:sz w:val="24"/>
          <w:szCs w:val="24"/>
        </w:rPr>
        <w:t xml:space="preserve">w sprawie określenia </w:t>
      </w:r>
      <w:proofErr w:type="gramStart"/>
      <w:r w:rsidRPr="003E7ADD">
        <w:rPr>
          <w:rStyle w:val="Pogrubienie"/>
          <w:rFonts w:ascii="Arial" w:hAnsi="Arial" w:cs="Arial"/>
          <w:b w:val="0"/>
          <w:sz w:val="24"/>
          <w:szCs w:val="24"/>
        </w:rPr>
        <w:t>warunków jakim</w:t>
      </w:r>
      <w:proofErr w:type="gramEnd"/>
      <w:r w:rsidRPr="003E7ADD">
        <w:rPr>
          <w:rStyle w:val="Pogrubienie"/>
          <w:rFonts w:ascii="Arial" w:hAnsi="Arial" w:cs="Arial"/>
          <w:b w:val="0"/>
          <w:sz w:val="24"/>
          <w:szCs w:val="24"/>
        </w:rPr>
        <w:t xml:space="preserve"> powinna odpowiadać praca dyplomowa oraz zasad ich archiwizowania</w:t>
      </w:r>
      <w:r w:rsidRPr="003E7ADD">
        <w:rPr>
          <w:rStyle w:val="Pogrubienie"/>
          <w:rFonts w:ascii="Arial" w:hAnsi="Arial" w:cs="Arial"/>
          <w:sz w:val="24"/>
          <w:szCs w:val="24"/>
        </w:rPr>
        <w:t>.</w:t>
      </w:r>
    </w:p>
    <w:p w:rsidR="001D7255" w:rsidRPr="003E7ADD" w:rsidRDefault="001D7255" w:rsidP="00BE7A00">
      <w:pPr>
        <w:spacing w:before="240" w:after="0" w:line="240" w:lineRule="auto"/>
        <w:rPr>
          <w:rFonts w:ascii="Arial" w:hAnsi="Arial" w:cs="Arial"/>
          <w:bCs/>
          <w:sz w:val="24"/>
          <w:szCs w:val="24"/>
        </w:rPr>
      </w:pPr>
      <w:r w:rsidRPr="003E7ADD">
        <w:rPr>
          <w:rFonts w:ascii="Arial" w:hAnsi="Arial" w:cs="Arial"/>
          <w:bCs/>
          <w:sz w:val="24"/>
          <w:szCs w:val="24"/>
        </w:rPr>
        <w:t>§</w:t>
      </w:r>
      <w:r w:rsidR="00D01119" w:rsidRPr="003E7ADD">
        <w:rPr>
          <w:rFonts w:ascii="Arial" w:hAnsi="Arial" w:cs="Arial"/>
          <w:bCs/>
          <w:sz w:val="24"/>
          <w:szCs w:val="24"/>
        </w:rPr>
        <w:t xml:space="preserve"> </w:t>
      </w:r>
      <w:r w:rsidRPr="003E7ADD">
        <w:rPr>
          <w:rFonts w:ascii="Arial" w:hAnsi="Arial" w:cs="Arial"/>
          <w:bCs/>
          <w:sz w:val="24"/>
          <w:szCs w:val="24"/>
        </w:rPr>
        <w:t>1</w:t>
      </w:r>
    </w:p>
    <w:p w:rsidR="001D7255" w:rsidRPr="00BE7A00" w:rsidRDefault="001D7255" w:rsidP="00BE7A00">
      <w:pPr>
        <w:pStyle w:val="Akapitzlist"/>
        <w:numPr>
          <w:ilvl w:val="0"/>
          <w:numId w:val="2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3E7ADD">
        <w:rPr>
          <w:rFonts w:ascii="Arial" w:hAnsi="Arial" w:cs="Arial"/>
          <w:sz w:val="24"/>
          <w:szCs w:val="24"/>
        </w:rPr>
        <w:t>Student dokonuje wyboru grupy seminary</w:t>
      </w:r>
      <w:r w:rsidR="00221CB9">
        <w:rPr>
          <w:rFonts w:ascii="Arial" w:hAnsi="Arial" w:cs="Arial"/>
          <w:sz w:val="24"/>
          <w:szCs w:val="24"/>
        </w:rPr>
        <w:t>jnej w semestrze poprzedzającym</w:t>
      </w:r>
      <w:r w:rsidRPr="003E7ADD">
        <w:rPr>
          <w:rFonts w:ascii="Arial" w:hAnsi="Arial" w:cs="Arial"/>
          <w:sz w:val="24"/>
          <w:szCs w:val="24"/>
        </w:rPr>
        <w:t xml:space="preserve"> rozpoczęcie zajęć z modułu seminarium dyplomowe. W przypadku kierunków studiów, których program przewiduje opracowanie pracy dyplomowej (licencjackiej lub magisterskiej), wybór grupy seminaryjnej oznacza jednocześnie wybór nauczyciela akademickiego kierującego pracą (promotora pracy).</w:t>
      </w:r>
    </w:p>
    <w:p w:rsidR="001D7255" w:rsidRPr="00BE7A00" w:rsidRDefault="001D7255" w:rsidP="00BE7A00">
      <w:pPr>
        <w:pStyle w:val="Akapitzlist"/>
        <w:numPr>
          <w:ilvl w:val="0"/>
          <w:numId w:val="2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3E7ADD">
        <w:rPr>
          <w:rFonts w:ascii="Arial" w:hAnsi="Arial" w:cs="Arial"/>
          <w:sz w:val="24"/>
          <w:szCs w:val="24"/>
        </w:rPr>
        <w:t>Wykaz nauczycieli akademickich prowadzących seminaria dyplomowe w danym roku akademickim na określonym kierunku i poziomie studiów zatwierdza Dziekan Wydziału na wniosek Dyrektora Instytutu.</w:t>
      </w:r>
    </w:p>
    <w:p w:rsidR="001D7255" w:rsidRPr="00BE7A00" w:rsidRDefault="001D7255" w:rsidP="00BE7A00">
      <w:pPr>
        <w:pStyle w:val="Akapitzlist"/>
        <w:numPr>
          <w:ilvl w:val="0"/>
          <w:numId w:val="2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3E7ADD">
        <w:rPr>
          <w:rFonts w:ascii="Arial" w:hAnsi="Arial" w:cs="Arial"/>
          <w:sz w:val="24"/>
          <w:szCs w:val="24"/>
        </w:rPr>
        <w:t xml:space="preserve">Wybór seminarium odbywa się za pośrednictwem systemu </w:t>
      </w:r>
      <w:proofErr w:type="spellStart"/>
      <w:r w:rsidRPr="003E7ADD">
        <w:rPr>
          <w:rFonts w:ascii="Arial" w:hAnsi="Arial" w:cs="Arial"/>
          <w:sz w:val="24"/>
          <w:szCs w:val="24"/>
        </w:rPr>
        <w:t>USOSweb</w:t>
      </w:r>
      <w:proofErr w:type="spellEnd"/>
      <w:r w:rsidRPr="003E7ADD">
        <w:rPr>
          <w:rFonts w:ascii="Arial" w:hAnsi="Arial" w:cs="Arial"/>
          <w:sz w:val="24"/>
          <w:szCs w:val="24"/>
        </w:rPr>
        <w:t xml:space="preserve">. </w:t>
      </w:r>
      <w:r w:rsidR="007214D7">
        <w:rPr>
          <w:rFonts w:ascii="Arial" w:hAnsi="Arial" w:cs="Arial"/>
          <w:sz w:val="24"/>
          <w:szCs w:val="24"/>
        </w:rPr>
        <w:br/>
      </w:r>
      <w:r w:rsidRPr="003E7ADD">
        <w:rPr>
          <w:rFonts w:ascii="Arial" w:hAnsi="Arial" w:cs="Arial"/>
          <w:sz w:val="24"/>
          <w:szCs w:val="24"/>
        </w:rPr>
        <w:t xml:space="preserve">W terminie nie krótszym niż 1 miesiąc przed uruchomieniem zapisów, Dyrektorzy Instytutów zamieszczają na stronie internetowej wykaz nauczycieli akademickich prowadzących seminaria na danym kierunku i poziomie studiów. </w:t>
      </w:r>
    </w:p>
    <w:p w:rsidR="001D7255" w:rsidRPr="00BE7A00" w:rsidRDefault="001D7255" w:rsidP="00BE7A00">
      <w:pPr>
        <w:pStyle w:val="Akapitzlist"/>
        <w:numPr>
          <w:ilvl w:val="0"/>
          <w:numId w:val="2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3E7ADD">
        <w:rPr>
          <w:rFonts w:ascii="Arial" w:hAnsi="Arial" w:cs="Arial"/>
          <w:sz w:val="24"/>
          <w:szCs w:val="24"/>
        </w:rPr>
        <w:t xml:space="preserve">W przypadku kierunków studiów, których program przewiduje złożenie pracy dyplomowej, </w:t>
      </w:r>
      <w:proofErr w:type="gramStart"/>
      <w:r w:rsidRPr="003E7ADD">
        <w:rPr>
          <w:rFonts w:ascii="Arial" w:hAnsi="Arial" w:cs="Arial"/>
          <w:sz w:val="24"/>
          <w:szCs w:val="24"/>
        </w:rPr>
        <w:t>wykaz o którym</w:t>
      </w:r>
      <w:proofErr w:type="gramEnd"/>
      <w:r w:rsidRPr="003E7ADD">
        <w:rPr>
          <w:rFonts w:ascii="Arial" w:hAnsi="Arial" w:cs="Arial"/>
          <w:sz w:val="24"/>
          <w:szCs w:val="24"/>
        </w:rPr>
        <w:t xml:space="preserve"> mowa w ust. 3, powinien uwzględniać obszary tematyczne prac realizowanych w danej grupie seminaryjnej. </w:t>
      </w:r>
    </w:p>
    <w:p w:rsidR="001D7255" w:rsidRPr="00BE7A00" w:rsidRDefault="001D7255" w:rsidP="00BE7A00">
      <w:pPr>
        <w:pStyle w:val="Akapitzlist"/>
        <w:numPr>
          <w:ilvl w:val="0"/>
          <w:numId w:val="2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3E7ADD">
        <w:rPr>
          <w:rFonts w:ascii="Arial" w:hAnsi="Arial" w:cs="Arial"/>
          <w:sz w:val="24"/>
          <w:szCs w:val="24"/>
        </w:rPr>
        <w:t xml:space="preserve">Zmiana promotora pracy możliwa jest wyłącznie za zgodą Dziekana Wydziału (po zasięgnięciu opinii Dyrektora Instytutu), na wniosek studenta zaopiniowany przez obecnego i przyszłego promotora. </w:t>
      </w:r>
    </w:p>
    <w:p w:rsidR="001D7255" w:rsidRPr="003E7ADD" w:rsidRDefault="001D7255" w:rsidP="003E7ADD">
      <w:pPr>
        <w:pStyle w:val="Akapitzlist"/>
        <w:numPr>
          <w:ilvl w:val="0"/>
          <w:numId w:val="2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3E7ADD">
        <w:rPr>
          <w:rFonts w:ascii="Arial" w:hAnsi="Arial" w:cs="Arial"/>
          <w:sz w:val="24"/>
          <w:szCs w:val="24"/>
        </w:rPr>
        <w:t xml:space="preserve">Studenci powtarzający semestr ze względu na brak zaliczenia seminarium dyplomowego, kontynuują przygotowanie pracy dyplomowej pod kierunkiem nauczyciela akademickiego, na którego seminarium dyplomowe uczęszczali </w:t>
      </w:r>
      <w:r w:rsidR="00BE7A00">
        <w:rPr>
          <w:rFonts w:ascii="Arial" w:hAnsi="Arial" w:cs="Arial"/>
          <w:sz w:val="24"/>
          <w:szCs w:val="24"/>
        </w:rPr>
        <w:br/>
      </w:r>
      <w:r w:rsidRPr="003E7ADD">
        <w:rPr>
          <w:rFonts w:ascii="Arial" w:hAnsi="Arial" w:cs="Arial"/>
          <w:sz w:val="24"/>
          <w:szCs w:val="24"/>
        </w:rPr>
        <w:t>w semestrze lub semestrach poprzedzających semestr powtarzany.</w:t>
      </w:r>
    </w:p>
    <w:p w:rsidR="001D7255" w:rsidRPr="003E7ADD" w:rsidRDefault="001D7255" w:rsidP="00BE7A00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3E7ADD">
        <w:rPr>
          <w:rFonts w:ascii="Arial" w:hAnsi="Arial" w:cs="Arial"/>
          <w:bCs/>
          <w:sz w:val="24"/>
          <w:szCs w:val="24"/>
        </w:rPr>
        <w:t>§</w:t>
      </w:r>
      <w:r w:rsidR="00D01119" w:rsidRPr="003E7ADD">
        <w:rPr>
          <w:rFonts w:ascii="Arial" w:hAnsi="Arial" w:cs="Arial"/>
          <w:bCs/>
          <w:sz w:val="24"/>
          <w:szCs w:val="24"/>
        </w:rPr>
        <w:t xml:space="preserve"> </w:t>
      </w:r>
      <w:r w:rsidRPr="003E7ADD">
        <w:rPr>
          <w:rFonts w:ascii="Arial" w:hAnsi="Arial" w:cs="Arial"/>
          <w:bCs/>
          <w:sz w:val="24"/>
          <w:szCs w:val="24"/>
        </w:rPr>
        <w:t>2</w:t>
      </w:r>
    </w:p>
    <w:p w:rsidR="001D7255" w:rsidRPr="00BE7A00" w:rsidRDefault="001D7255" w:rsidP="00BE7A00">
      <w:pPr>
        <w:pStyle w:val="Akapitzlist"/>
        <w:numPr>
          <w:ilvl w:val="0"/>
          <w:numId w:val="3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3E7ADD">
        <w:rPr>
          <w:rFonts w:ascii="Arial" w:hAnsi="Arial" w:cs="Arial"/>
          <w:sz w:val="24"/>
          <w:szCs w:val="24"/>
        </w:rPr>
        <w:t xml:space="preserve">Uwzględniona w programie studiów praca dyplomowa stanowi samodzielne, pisemne opracowanie określonego zagadnienia naukowego, prezentujące wiedzę i umiejętności studenta zgodnie z efektami uczenia się określonymi dla danego kierunku, poziomu i  profilu kształcenia. </w:t>
      </w:r>
    </w:p>
    <w:p w:rsidR="001D7255" w:rsidRPr="00BE7A00" w:rsidRDefault="001D7255" w:rsidP="00BE7A00">
      <w:pPr>
        <w:pStyle w:val="Akapitzlist"/>
        <w:numPr>
          <w:ilvl w:val="0"/>
          <w:numId w:val="3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3E7ADD">
        <w:rPr>
          <w:rFonts w:ascii="Arial" w:hAnsi="Arial" w:cs="Arial"/>
          <w:sz w:val="24"/>
          <w:szCs w:val="24"/>
        </w:rPr>
        <w:t>Temat pracy dyplomowej ustalany jest przez promotora z uwzględnieniem jego zainteresowań badawczych oraz propozycji studenta.</w:t>
      </w:r>
    </w:p>
    <w:p w:rsidR="001D7255" w:rsidRPr="00BE7A00" w:rsidRDefault="001D7255" w:rsidP="00BE7A00">
      <w:pPr>
        <w:pStyle w:val="Akapitzlist"/>
        <w:numPr>
          <w:ilvl w:val="0"/>
          <w:numId w:val="3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3E7ADD">
        <w:rPr>
          <w:rFonts w:ascii="Arial" w:hAnsi="Arial" w:cs="Arial"/>
          <w:sz w:val="24"/>
          <w:szCs w:val="24"/>
        </w:rPr>
        <w:t>Tematy prac dyplomowych na danym kierunku i poziomie studiów zaopiniowane przez właściwą radę dyscypliny zatwierdza Dziekan Wydziału przed uruchomieniem semestru, w którym przeprowadzony zostanie egzamin dyplomowy.</w:t>
      </w:r>
    </w:p>
    <w:p w:rsidR="001D7255" w:rsidRPr="00BE7A00" w:rsidRDefault="001D7255" w:rsidP="00BE7A00">
      <w:pPr>
        <w:pStyle w:val="Akapitzlist"/>
        <w:numPr>
          <w:ilvl w:val="0"/>
          <w:numId w:val="3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3E7ADD">
        <w:rPr>
          <w:rFonts w:ascii="Arial" w:hAnsi="Arial" w:cs="Arial"/>
          <w:sz w:val="24"/>
          <w:szCs w:val="24"/>
        </w:rPr>
        <w:t xml:space="preserve">Zmiana tematu pracy możliwa jest wyłącznie za zgodą Dziekana Wydziału, na </w:t>
      </w:r>
      <w:proofErr w:type="gramStart"/>
      <w:r w:rsidRPr="003E7ADD">
        <w:rPr>
          <w:rFonts w:ascii="Arial" w:hAnsi="Arial" w:cs="Arial"/>
          <w:sz w:val="24"/>
          <w:szCs w:val="24"/>
        </w:rPr>
        <w:t>wniosek  studenta</w:t>
      </w:r>
      <w:proofErr w:type="gramEnd"/>
      <w:r w:rsidRPr="003E7ADD">
        <w:rPr>
          <w:rFonts w:ascii="Arial" w:hAnsi="Arial" w:cs="Arial"/>
          <w:sz w:val="24"/>
          <w:szCs w:val="24"/>
        </w:rPr>
        <w:t xml:space="preserve"> zaopiniowany przez promotora pracy.</w:t>
      </w:r>
    </w:p>
    <w:p w:rsidR="001D7255" w:rsidRPr="00BE7A00" w:rsidRDefault="001D7255" w:rsidP="00BE7A00">
      <w:pPr>
        <w:pStyle w:val="Akapitzlist"/>
        <w:numPr>
          <w:ilvl w:val="0"/>
          <w:numId w:val="3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3E7ADD">
        <w:rPr>
          <w:rFonts w:ascii="Arial" w:hAnsi="Arial" w:cs="Arial"/>
          <w:sz w:val="24"/>
          <w:szCs w:val="24"/>
        </w:rPr>
        <w:lastRenderedPageBreak/>
        <w:t xml:space="preserve">Złożona przez studenta praca dyplomowa oceniana jest przez promotora </w:t>
      </w:r>
      <w:r w:rsidR="00382D34">
        <w:rPr>
          <w:rFonts w:ascii="Arial" w:hAnsi="Arial" w:cs="Arial"/>
          <w:sz w:val="24"/>
          <w:szCs w:val="24"/>
        </w:rPr>
        <w:br/>
      </w:r>
      <w:bookmarkStart w:id="0" w:name="_GoBack"/>
      <w:bookmarkEnd w:id="0"/>
      <w:r w:rsidRPr="003E7ADD">
        <w:rPr>
          <w:rFonts w:ascii="Arial" w:hAnsi="Arial" w:cs="Arial"/>
          <w:sz w:val="24"/>
          <w:szCs w:val="24"/>
        </w:rPr>
        <w:t>i recenzenta. Recenzenta pracy wskazuje Dyrektor Instytutu na wniosek promotora.</w:t>
      </w:r>
    </w:p>
    <w:p w:rsidR="001D7255" w:rsidRPr="00BE7A00" w:rsidRDefault="001D7255" w:rsidP="00BE7A00">
      <w:pPr>
        <w:pStyle w:val="Akapitzlist"/>
        <w:numPr>
          <w:ilvl w:val="0"/>
          <w:numId w:val="3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3E7ADD">
        <w:rPr>
          <w:rFonts w:ascii="Arial" w:hAnsi="Arial" w:cs="Arial"/>
          <w:sz w:val="24"/>
          <w:szCs w:val="24"/>
        </w:rPr>
        <w:t>Oceny promotora i recenzenta zatwierdzane są w systemie APD na minimum 2 dni przed planowanym terminem egzaminu dyplomowego.</w:t>
      </w:r>
    </w:p>
    <w:p w:rsidR="001D7255" w:rsidRPr="00BE7A00" w:rsidRDefault="001D7255" w:rsidP="003E7ADD">
      <w:pPr>
        <w:pStyle w:val="Akapitzlist"/>
        <w:numPr>
          <w:ilvl w:val="0"/>
          <w:numId w:val="3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3E7ADD">
        <w:rPr>
          <w:rFonts w:ascii="Arial" w:hAnsi="Arial" w:cs="Arial"/>
          <w:sz w:val="24"/>
          <w:szCs w:val="24"/>
        </w:rPr>
        <w:t>W terminie do dnia 15 czerwca Dyrektor Instytutu przesyła Dziekanowi Wydziału harmonogram egzaminów dyplomowych na danym kierunku studiów, uwzględniający terminy egzaminów i skład komisji egzaminacyjnych.</w:t>
      </w:r>
    </w:p>
    <w:p w:rsidR="001D7255" w:rsidRPr="003E7ADD" w:rsidRDefault="001D7255" w:rsidP="00BE7A00">
      <w:pPr>
        <w:spacing w:before="240" w:after="0" w:line="240" w:lineRule="auto"/>
        <w:rPr>
          <w:rFonts w:ascii="Arial" w:hAnsi="Arial" w:cs="Arial"/>
          <w:bCs/>
          <w:sz w:val="24"/>
          <w:szCs w:val="24"/>
        </w:rPr>
      </w:pPr>
      <w:r w:rsidRPr="003E7ADD">
        <w:rPr>
          <w:rFonts w:ascii="Arial" w:hAnsi="Arial" w:cs="Arial"/>
          <w:bCs/>
          <w:sz w:val="24"/>
          <w:szCs w:val="24"/>
        </w:rPr>
        <w:t>§</w:t>
      </w:r>
      <w:r w:rsidR="00D01119" w:rsidRPr="003E7ADD">
        <w:rPr>
          <w:rFonts w:ascii="Arial" w:hAnsi="Arial" w:cs="Arial"/>
          <w:bCs/>
          <w:sz w:val="24"/>
          <w:szCs w:val="24"/>
        </w:rPr>
        <w:t xml:space="preserve"> </w:t>
      </w:r>
      <w:r w:rsidRPr="003E7ADD">
        <w:rPr>
          <w:rFonts w:ascii="Arial" w:hAnsi="Arial" w:cs="Arial"/>
          <w:bCs/>
          <w:sz w:val="24"/>
          <w:szCs w:val="24"/>
        </w:rPr>
        <w:t>3</w:t>
      </w:r>
    </w:p>
    <w:p w:rsidR="00D01119" w:rsidRPr="00BE7A00" w:rsidRDefault="001D7255" w:rsidP="00BE7A00">
      <w:pPr>
        <w:pStyle w:val="Akapitzlist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3E7ADD">
        <w:rPr>
          <w:rFonts w:ascii="Arial" w:hAnsi="Arial" w:cs="Arial"/>
          <w:sz w:val="24"/>
          <w:szCs w:val="24"/>
        </w:rPr>
        <w:t xml:space="preserve">W przypadku kierunków studiów, których program przewiduje złożenie pracy dyplomowej, w trakcie egzaminu dyplomowego student odpowiada na trzy pytania. Jedno z nich dotyczy zagadnień ujętych w treści pracy dyplomowej. Dwa kolejne wynikają z efektów uczenia się w zakresie wiedzy, przyjętych dla danego kierunku i poziomu studiów. Jeśli program studiów uwzględnia moduły specjalnościowe, jedno </w:t>
      </w:r>
      <w:r w:rsidR="00F40E4B" w:rsidRPr="003E7ADD">
        <w:rPr>
          <w:rFonts w:ascii="Arial" w:hAnsi="Arial" w:cs="Arial"/>
          <w:sz w:val="24"/>
          <w:szCs w:val="24"/>
        </w:rPr>
        <w:t xml:space="preserve">z </w:t>
      </w:r>
      <w:r w:rsidR="00D01119" w:rsidRPr="003E7ADD">
        <w:rPr>
          <w:rFonts w:ascii="Arial" w:hAnsi="Arial" w:cs="Arial"/>
          <w:sz w:val="24"/>
          <w:szCs w:val="24"/>
        </w:rPr>
        <w:t xml:space="preserve">tych </w:t>
      </w:r>
      <w:r w:rsidR="00F40E4B" w:rsidRPr="003E7ADD">
        <w:rPr>
          <w:rFonts w:ascii="Arial" w:hAnsi="Arial" w:cs="Arial"/>
          <w:sz w:val="24"/>
          <w:szCs w:val="24"/>
        </w:rPr>
        <w:t xml:space="preserve">pytań </w:t>
      </w:r>
      <w:r w:rsidR="00D01119" w:rsidRPr="003E7ADD">
        <w:rPr>
          <w:rFonts w:ascii="Arial" w:hAnsi="Arial" w:cs="Arial"/>
          <w:sz w:val="24"/>
          <w:szCs w:val="24"/>
        </w:rPr>
        <w:t xml:space="preserve">musi być powiązane z realizowanym przez studenta modułem specjalnościowym. </w:t>
      </w:r>
    </w:p>
    <w:p w:rsidR="001D7255" w:rsidRPr="00BE7A00" w:rsidRDefault="001D7255" w:rsidP="00BE7A00">
      <w:pPr>
        <w:pStyle w:val="Akapitzlist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3E7ADD">
        <w:rPr>
          <w:rFonts w:ascii="Arial" w:hAnsi="Arial" w:cs="Arial"/>
          <w:sz w:val="24"/>
          <w:szCs w:val="24"/>
        </w:rPr>
        <w:t>W trakcie egzaminów dyplomowych przeprowadzanych na kierunkach studiów, których program nie uwzględnia przygotowania pracy dyplomowej, każde z trzech p</w:t>
      </w:r>
      <w:r w:rsidR="00D01119" w:rsidRPr="003E7ADD">
        <w:rPr>
          <w:rFonts w:ascii="Arial" w:hAnsi="Arial" w:cs="Arial"/>
          <w:sz w:val="24"/>
          <w:szCs w:val="24"/>
        </w:rPr>
        <w:t>ytań egzaminacyjnych jest</w:t>
      </w:r>
      <w:r w:rsidRPr="003E7ADD">
        <w:rPr>
          <w:rFonts w:ascii="Arial" w:hAnsi="Arial" w:cs="Arial"/>
          <w:sz w:val="24"/>
          <w:szCs w:val="24"/>
        </w:rPr>
        <w:t xml:space="preserve"> bezpośrednio powiązane z efektami uczenia się w zakresie wiedzy, przyjętych dla danego kierunku i poziomu studiów. Jeśli program tych studiów zawiera moduły specjalnościowe, jedno z tych pytań </w:t>
      </w:r>
      <w:r w:rsidR="00D01119" w:rsidRPr="003E7ADD">
        <w:rPr>
          <w:rFonts w:ascii="Arial" w:hAnsi="Arial" w:cs="Arial"/>
          <w:sz w:val="24"/>
          <w:szCs w:val="24"/>
        </w:rPr>
        <w:t>musi</w:t>
      </w:r>
      <w:r w:rsidRPr="003E7ADD">
        <w:rPr>
          <w:rFonts w:ascii="Arial" w:hAnsi="Arial" w:cs="Arial"/>
          <w:sz w:val="24"/>
          <w:szCs w:val="24"/>
        </w:rPr>
        <w:t xml:space="preserve"> być powiązane z realizowanym przez studenta modułem specjalnościowym.</w:t>
      </w:r>
    </w:p>
    <w:p w:rsidR="001D7255" w:rsidRPr="00BE7A00" w:rsidRDefault="001D7255" w:rsidP="004E2B6A">
      <w:pPr>
        <w:pStyle w:val="Akapitzlist"/>
        <w:numPr>
          <w:ilvl w:val="0"/>
          <w:numId w:val="4"/>
        </w:numPr>
        <w:spacing w:after="0" w:line="240" w:lineRule="auto"/>
        <w:ind w:left="425" w:hanging="425"/>
        <w:rPr>
          <w:rFonts w:ascii="Arial" w:hAnsi="Arial" w:cs="Arial"/>
          <w:sz w:val="24"/>
          <w:szCs w:val="24"/>
        </w:rPr>
      </w:pPr>
      <w:r w:rsidRPr="003E7ADD">
        <w:rPr>
          <w:rFonts w:ascii="Arial" w:hAnsi="Arial" w:cs="Arial"/>
          <w:sz w:val="24"/>
          <w:szCs w:val="24"/>
        </w:rPr>
        <w:t>Zatwierdzony przez Dyrektora Instytutu wykaz zagadnień egzaminacyjnych (wynikających z efektów uczenia się w zakresie wiedzy, przyjętych dla danego kierunku i poziomu studiów) podawany jest do wiadomości studentów na rok przed planowanym terminem egzaminu dyplomowego.</w:t>
      </w:r>
    </w:p>
    <w:p w:rsidR="001D7255" w:rsidRDefault="001D7255" w:rsidP="003E7ADD">
      <w:pPr>
        <w:pStyle w:val="Akapitzlist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3E7ADD">
        <w:rPr>
          <w:rFonts w:ascii="Arial" w:hAnsi="Arial" w:cs="Arial"/>
          <w:sz w:val="24"/>
          <w:szCs w:val="24"/>
        </w:rPr>
        <w:t xml:space="preserve">Wynik egzaminu dyplomowego Komisja Egzaminu Dyplomowego ustala </w:t>
      </w:r>
      <w:r w:rsidR="007214D7">
        <w:rPr>
          <w:rFonts w:ascii="Arial" w:hAnsi="Arial" w:cs="Arial"/>
          <w:sz w:val="24"/>
          <w:szCs w:val="24"/>
        </w:rPr>
        <w:br/>
      </w:r>
      <w:r w:rsidRPr="003E7ADD">
        <w:rPr>
          <w:rFonts w:ascii="Arial" w:hAnsi="Arial" w:cs="Arial"/>
          <w:sz w:val="24"/>
          <w:szCs w:val="24"/>
        </w:rPr>
        <w:t xml:space="preserve">w trakcie niejawnej części posiedzenia. Wynik ustalany jest na podstawie ocen uzyskanych z odpowiedzi na każde z trzech postawionych studentowi pytań.  </w:t>
      </w:r>
    </w:p>
    <w:p w:rsidR="004E2B6A" w:rsidRPr="00F524A8" w:rsidRDefault="004E2B6A" w:rsidP="00CB1D1B">
      <w:pPr>
        <w:spacing w:before="240"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F524A8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4 </w:t>
      </w:r>
    </w:p>
    <w:p w:rsidR="004E2B6A" w:rsidRPr="004E2B6A" w:rsidRDefault="004E2B6A" w:rsidP="004E2B6A">
      <w:pPr>
        <w:pStyle w:val="Akapitzlist"/>
        <w:numPr>
          <w:ilvl w:val="0"/>
          <w:numId w:val="6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4E2B6A">
        <w:rPr>
          <w:rFonts w:ascii="Arial" w:hAnsi="Arial" w:cs="Arial"/>
          <w:sz w:val="24"/>
          <w:szCs w:val="24"/>
        </w:rPr>
        <w:t>Studenci ubiegający się o powtarzanie semestru z tytułu niezaliczenia seminarium dyplomowego kończącego się złożeniem pracy dyplomowej lub przedłużenia terminu złożenia pracy dyplomowej, składają do Dziekana Wydziału stosowny wniosek, zaopiniowany przez promotora pracy dyplomowej.</w:t>
      </w:r>
    </w:p>
    <w:p w:rsidR="004E2B6A" w:rsidRPr="004E2B6A" w:rsidRDefault="004E2B6A" w:rsidP="004E2B6A">
      <w:pPr>
        <w:pStyle w:val="Akapitzlist"/>
        <w:numPr>
          <w:ilvl w:val="0"/>
          <w:numId w:val="6"/>
        </w:numPr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4E2B6A">
        <w:rPr>
          <w:rFonts w:ascii="Arial" w:hAnsi="Arial" w:cs="Arial"/>
          <w:sz w:val="24"/>
          <w:szCs w:val="24"/>
        </w:rPr>
        <w:t xml:space="preserve">Opinia promotora powinna jednoznacznie określać stopień zaawansowania pracy dyplomowej na dzień złożenia wniosku oraz rokowania, co do ukończenia pracy </w:t>
      </w:r>
      <w:r w:rsidRPr="004E2B6A">
        <w:rPr>
          <w:rFonts w:ascii="Arial" w:hAnsi="Arial" w:cs="Arial"/>
          <w:sz w:val="24"/>
          <w:szCs w:val="24"/>
        </w:rPr>
        <w:br/>
        <w:t xml:space="preserve">i terminowego przystąpienia do egzaminu dyplomowego w powtarzanym </w:t>
      </w:r>
      <w:proofErr w:type="gramStart"/>
      <w:r w:rsidRPr="004E2B6A">
        <w:rPr>
          <w:rFonts w:ascii="Arial" w:hAnsi="Arial" w:cs="Arial"/>
          <w:sz w:val="24"/>
          <w:szCs w:val="24"/>
        </w:rPr>
        <w:t>semestrze</w:t>
      </w:r>
      <w:proofErr w:type="gramEnd"/>
      <w:r w:rsidRPr="004E2B6A">
        <w:rPr>
          <w:rFonts w:ascii="Arial" w:hAnsi="Arial" w:cs="Arial"/>
          <w:sz w:val="24"/>
          <w:szCs w:val="24"/>
        </w:rPr>
        <w:t xml:space="preserve"> studiów.</w:t>
      </w:r>
    </w:p>
    <w:p w:rsidR="004E2B6A" w:rsidRPr="00BE7A00" w:rsidRDefault="004E2B6A" w:rsidP="004E2B6A">
      <w:pPr>
        <w:pStyle w:val="Akapitzlist"/>
        <w:spacing w:after="0" w:line="240" w:lineRule="auto"/>
        <w:ind w:left="426"/>
        <w:rPr>
          <w:rFonts w:ascii="Arial" w:hAnsi="Arial" w:cs="Arial"/>
          <w:sz w:val="24"/>
          <w:szCs w:val="24"/>
        </w:rPr>
      </w:pPr>
    </w:p>
    <w:sectPr w:rsidR="004E2B6A" w:rsidRPr="00BE7A00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A6F3C"/>
    <w:multiLevelType w:val="hybridMultilevel"/>
    <w:tmpl w:val="7518B1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E6C2A"/>
    <w:multiLevelType w:val="multilevel"/>
    <w:tmpl w:val="D21AB66A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44B06"/>
    <w:multiLevelType w:val="hybridMultilevel"/>
    <w:tmpl w:val="E94A5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303883"/>
    <w:multiLevelType w:val="multilevel"/>
    <w:tmpl w:val="6FE8AA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D478EC"/>
    <w:multiLevelType w:val="multilevel"/>
    <w:tmpl w:val="A3F0B5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5501D2"/>
    <w:multiLevelType w:val="multilevel"/>
    <w:tmpl w:val="22C8AF72"/>
    <w:lvl w:ilvl="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3CE"/>
    <w:rsid w:val="00072098"/>
    <w:rsid w:val="001D7255"/>
    <w:rsid w:val="00221CB9"/>
    <w:rsid w:val="00382D34"/>
    <w:rsid w:val="003E7ADD"/>
    <w:rsid w:val="004E2B6A"/>
    <w:rsid w:val="00624DF9"/>
    <w:rsid w:val="007214D7"/>
    <w:rsid w:val="008B023B"/>
    <w:rsid w:val="00A35D51"/>
    <w:rsid w:val="00BE7A00"/>
    <w:rsid w:val="00CA00A4"/>
    <w:rsid w:val="00CB1D1B"/>
    <w:rsid w:val="00D01119"/>
    <w:rsid w:val="00F003CE"/>
    <w:rsid w:val="00F40E4B"/>
    <w:rsid w:val="00F9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3676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411F6"/>
    <w:pPr>
      <w:ind w:left="720"/>
      <w:contextualSpacing/>
    </w:pPr>
  </w:style>
  <w:style w:type="table" w:styleId="Tabela-Siatka">
    <w:name w:val="Table Grid"/>
    <w:basedOn w:val="Standardowy"/>
    <w:rsid w:val="00193676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3676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411F6"/>
    <w:pPr>
      <w:ind w:left="720"/>
      <w:contextualSpacing/>
    </w:pPr>
  </w:style>
  <w:style w:type="table" w:styleId="Tabela-Siatka">
    <w:name w:val="Table Grid"/>
    <w:basedOn w:val="Standardowy"/>
    <w:rsid w:val="00193676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1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8A8EE-1CC1-4B50-93AB-C2A3533DD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765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Procedura procesu dyplomowania na kierunkach studiów prowadzonych na Wydziale Nauk Społecznych</vt:lpstr>
    </vt:vector>
  </TitlesOfParts>
  <Company>Microsoft</Company>
  <LinksUpToDate>false</LinksUpToDate>
  <CharactersWithSpaces>5348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procesu dyplomowania na kierunkach studiów prowadzonych na Wydziale Nauk Społecznych</dc:title>
  <dc:creator>asalata</dc:creator>
  <cp:lastModifiedBy>Pracownik</cp:lastModifiedBy>
  <cp:revision>6</cp:revision>
  <dcterms:created xsi:type="dcterms:W3CDTF">2022-10-21T07:31:00Z</dcterms:created>
  <dcterms:modified xsi:type="dcterms:W3CDTF">2022-10-21T10:57:00Z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